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00C" w:rsidRDefault="0020000C">
      <w:pPr>
        <w:jc w:val="right"/>
        <w:rPr>
          <w:rFonts w:cs="Arial" w:hint="cs"/>
          <w:rtl/>
        </w:rPr>
      </w:pPr>
    </w:p>
    <w:p w:rsidR="0020000C" w:rsidRDefault="002C4165">
      <w:pPr>
        <w:jc w:val="right"/>
        <w:rPr>
          <w:rFonts w:cs="Arial"/>
          <w:rtl/>
        </w:rPr>
      </w:pPr>
      <w:r>
        <w:rPr>
          <w:rFonts w:cs="Arial" w:hint="cs"/>
          <w:rtl/>
        </w:rPr>
        <w:t>‏</w:t>
      </w:r>
      <w:r>
        <w:rPr>
          <w:rFonts w:cs="Arial"/>
          <w:rtl/>
        </w:rPr>
        <w:fldChar w:fldCharType="begin"/>
      </w:r>
      <w:r>
        <w:rPr>
          <w:rFonts w:cs="Arial"/>
          <w:rtl/>
        </w:rPr>
        <w:instrText xml:space="preserve"> </w:instrText>
      </w:r>
      <w:r>
        <w:rPr>
          <w:rFonts w:cs="Arial" w:hint="cs"/>
        </w:rPr>
        <w:instrText>DATE</w:instrText>
      </w:r>
      <w:r>
        <w:rPr>
          <w:rFonts w:cs="Arial" w:hint="cs"/>
          <w:rtl/>
        </w:rPr>
        <w:instrText xml:space="preserve"> \@ "</w:instrText>
      </w:r>
      <w:r>
        <w:rPr>
          <w:rFonts w:cs="Arial" w:hint="cs"/>
        </w:rPr>
        <w:instrText>dd MMMM yyyy</w:instrText>
      </w:r>
      <w:r>
        <w:rPr>
          <w:rFonts w:cs="Arial" w:hint="cs"/>
          <w:rtl/>
        </w:rPr>
        <w:instrText>"</w:instrText>
      </w:r>
      <w:r>
        <w:rPr>
          <w:rFonts w:cs="Arial"/>
          <w:rtl/>
        </w:rPr>
        <w:instrText xml:space="preserve"> </w:instrText>
      </w:r>
      <w:r>
        <w:rPr>
          <w:rFonts w:cs="Arial"/>
          <w:rtl/>
        </w:rPr>
        <w:fldChar w:fldCharType="separate"/>
      </w:r>
      <w:r>
        <w:rPr>
          <w:rFonts w:cs="Arial"/>
          <w:noProof/>
          <w:rtl/>
        </w:rPr>
        <w:t>‏29 אוגוסט 2021</w:t>
      </w:r>
      <w:r>
        <w:rPr>
          <w:rFonts w:cs="Arial"/>
          <w:rtl/>
        </w:rPr>
        <w:fldChar w:fldCharType="end"/>
      </w:r>
    </w:p>
    <w:p w:rsidR="0020000C" w:rsidRDefault="0020000C">
      <w:pPr>
        <w:jc w:val="center"/>
        <w:rPr>
          <w:rFonts w:cs="Arial"/>
          <w:b/>
          <w:bCs/>
          <w:u w:val="single"/>
          <w:rtl/>
        </w:rPr>
      </w:pPr>
    </w:p>
    <w:p w:rsidR="0020000C" w:rsidRPr="002C4165" w:rsidRDefault="002C4165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2C4165">
        <w:rPr>
          <w:rFonts w:ascii="David" w:hAnsi="David" w:cs="David"/>
          <w:b/>
          <w:bCs/>
          <w:sz w:val="28"/>
          <w:szCs w:val="28"/>
          <w:u w:val="single"/>
          <w:rtl/>
        </w:rPr>
        <w:t>הודעה</w:t>
      </w:r>
      <w:r w:rsidRPr="002C4165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</w:t>
      </w:r>
      <w:r w:rsidRPr="002C4165">
        <w:rPr>
          <w:rFonts w:ascii="David" w:hAnsi="David" w:cs="David"/>
          <w:b/>
          <w:bCs/>
          <w:sz w:val="28"/>
          <w:szCs w:val="28"/>
          <w:u w:val="single"/>
          <w:rtl/>
        </w:rPr>
        <w:t>על</w:t>
      </w:r>
      <w:r w:rsidRPr="002C4165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</w:t>
      </w:r>
      <w:r w:rsidRPr="002C4165">
        <w:rPr>
          <w:rFonts w:ascii="David" w:hAnsi="David" w:cs="David"/>
          <w:b/>
          <w:bCs/>
          <w:sz w:val="28"/>
          <w:szCs w:val="28"/>
          <w:u w:val="single"/>
          <w:rtl/>
        </w:rPr>
        <w:t>כוונה</w:t>
      </w:r>
      <w:r w:rsidRPr="002C4165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</w:t>
      </w:r>
      <w:r w:rsidRPr="002C4165">
        <w:rPr>
          <w:rFonts w:ascii="David" w:hAnsi="David" w:cs="David"/>
          <w:b/>
          <w:bCs/>
          <w:sz w:val="28"/>
          <w:szCs w:val="28"/>
          <w:u w:val="single"/>
          <w:rtl/>
        </w:rPr>
        <w:t>להתקשר</w:t>
      </w:r>
      <w:r w:rsidRPr="002C4165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</w:t>
      </w:r>
      <w:r w:rsidRPr="002C4165">
        <w:rPr>
          <w:rFonts w:ascii="David" w:hAnsi="David" w:cs="David"/>
          <w:b/>
          <w:bCs/>
          <w:sz w:val="28"/>
          <w:szCs w:val="28"/>
          <w:u w:val="single"/>
          <w:rtl/>
        </w:rPr>
        <w:t>עם</w:t>
      </w:r>
      <w:r w:rsidRPr="002C4165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</w:t>
      </w:r>
      <w:r w:rsidRPr="002C4165">
        <w:rPr>
          <w:rFonts w:ascii="David" w:hAnsi="David" w:cs="David"/>
          <w:b/>
          <w:bCs/>
          <w:sz w:val="28"/>
          <w:szCs w:val="28"/>
          <w:u w:val="single"/>
          <w:rtl/>
        </w:rPr>
        <w:t>ספק</w:t>
      </w:r>
      <w:r w:rsidRPr="002C4165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</w:t>
      </w:r>
      <w:r w:rsidRPr="002C4165">
        <w:rPr>
          <w:rFonts w:ascii="David" w:hAnsi="David" w:cs="David"/>
          <w:b/>
          <w:bCs/>
          <w:sz w:val="28"/>
          <w:szCs w:val="28"/>
          <w:u w:val="single"/>
          <w:rtl/>
        </w:rPr>
        <w:t>יחיד</w:t>
      </w:r>
    </w:p>
    <w:p w:rsidR="0020000C" w:rsidRPr="002C4165" w:rsidRDefault="002C4165" w:rsidP="002C4165">
      <w:pPr>
        <w:jc w:val="both"/>
        <w:rPr>
          <w:rFonts w:ascii="David" w:hAnsi="David" w:cs="David"/>
          <w:sz w:val="28"/>
          <w:szCs w:val="28"/>
          <w:rtl/>
        </w:rPr>
      </w:pPr>
      <w:r w:rsidRPr="002C4165">
        <w:rPr>
          <w:rFonts w:ascii="David" w:hAnsi="David" w:cs="David"/>
          <w:sz w:val="28"/>
          <w:szCs w:val="28"/>
          <w:rtl/>
        </w:rPr>
        <w:t>בהתאם לתקנה 3 (4) לתקנות העיריות (מכרזים), תשמ”ח – 1987 מודיעה בזאת</w:t>
      </w:r>
      <w:r w:rsidRPr="002C4165">
        <w:rPr>
          <w:rFonts w:ascii="David" w:hAnsi="David" w:cs="David"/>
          <w:sz w:val="28"/>
          <w:szCs w:val="28"/>
          <w:rtl/>
        </w:rPr>
        <w:t xml:space="preserve"> עיריית עפולה</w:t>
      </w:r>
      <w:r w:rsidRPr="002C4165">
        <w:rPr>
          <w:rFonts w:ascii="David" w:hAnsi="David" w:cs="David"/>
          <w:sz w:val="28"/>
          <w:szCs w:val="28"/>
          <w:rtl/>
        </w:rPr>
        <w:t xml:space="preserve"> (</w:t>
      </w:r>
      <w:r w:rsidRPr="002C4165">
        <w:rPr>
          <w:rFonts w:ascii="David" w:hAnsi="David" w:cs="David"/>
          <w:sz w:val="28"/>
          <w:szCs w:val="28"/>
          <w:rtl/>
        </w:rPr>
        <w:t>להלן</w:t>
      </w:r>
      <w:r w:rsidRPr="002C4165">
        <w:rPr>
          <w:rFonts w:ascii="David" w:hAnsi="David" w:cs="David"/>
          <w:sz w:val="28"/>
          <w:szCs w:val="28"/>
          <w:rtl/>
        </w:rPr>
        <w:t>: "</w:t>
      </w:r>
      <w:r w:rsidRPr="002C4165">
        <w:rPr>
          <w:rFonts w:ascii="David" w:hAnsi="David" w:cs="David"/>
          <w:b/>
          <w:bCs/>
          <w:sz w:val="28"/>
          <w:szCs w:val="28"/>
          <w:rtl/>
        </w:rPr>
        <w:t>העירייה</w:t>
      </w:r>
      <w:r w:rsidRPr="002C4165">
        <w:rPr>
          <w:rFonts w:ascii="David" w:hAnsi="David" w:cs="David"/>
          <w:sz w:val="28"/>
          <w:szCs w:val="28"/>
          <w:rtl/>
        </w:rPr>
        <w:t xml:space="preserve">"), </w:t>
      </w:r>
      <w:r w:rsidRPr="002C4165">
        <w:rPr>
          <w:rFonts w:ascii="David" w:hAnsi="David" w:cs="David"/>
          <w:sz w:val="28"/>
          <w:szCs w:val="28"/>
          <w:rtl/>
        </w:rPr>
        <w:t>על</w:t>
      </w:r>
      <w:r w:rsidRPr="002C4165">
        <w:rPr>
          <w:rFonts w:ascii="David" w:hAnsi="David" w:cs="David"/>
          <w:sz w:val="28"/>
          <w:szCs w:val="28"/>
          <w:rtl/>
        </w:rPr>
        <w:t xml:space="preserve"> </w:t>
      </w:r>
      <w:r w:rsidRPr="002C4165">
        <w:rPr>
          <w:rFonts w:ascii="David" w:hAnsi="David" w:cs="David"/>
          <w:sz w:val="28"/>
          <w:szCs w:val="28"/>
          <w:rtl/>
        </w:rPr>
        <w:t>כוונתה</w:t>
      </w:r>
      <w:r w:rsidRPr="002C4165">
        <w:rPr>
          <w:rFonts w:ascii="David" w:hAnsi="David" w:cs="David"/>
          <w:sz w:val="28"/>
          <w:szCs w:val="28"/>
          <w:rtl/>
        </w:rPr>
        <w:t xml:space="preserve"> </w:t>
      </w:r>
      <w:r w:rsidRPr="002C4165">
        <w:rPr>
          <w:rFonts w:ascii="David" w:hAnsi="David" w:cs="David"/>
          <w:sz w:val="28"/>
          <w:szCs w:val="28"/>
          <w:rtl/>
        </w:rPr>
        <w:t>להתקשר</w:t>
      </w:r>
      <w:r w:rsidRPr="002C4165">
        <w:rPr>
          <w:rFonts w:ascii="David" w:hAnsi="David" w:cs="David"/>
          <w:sz w:val="28"/>
          <w:szCs w:val="28"/>
          <w:rtl/>
        </w:rPr>
        <w:t xml:space="preserve"> </w:t>
      </w:r>
      <w:r w:rsidRPr="002C4165">
        <w:rPr>
          <w:rFonts w:ascii="David" w:hAnsi="David" w:cs="David"/>
          <w:sz w:val="28"/>
          <w:szCs w:val="28"/>
          <w:rtl/>
        </w:rPr>
        <w:t xml:space="preserve">עם  חברת </w:t>
      </w:r>
      <w:proofErr w:type="spellStart"/>
      <w:r>
        <w:rPr>
          <w:rFonts w:ascii="David" w:hAnsi="David" w:cs="David" w:hint="cs"/>
          <w:sz w:val="28"/>
          <w:szCs w:val="28"/>
          <w:rtl/>
        </w:rPr>
        <w:t>בורבא</w:t>
      </w:r>
      <w:proofErr w:type="spellEnd"/>
      <w:r>
        <w:rPr>
          <w:rFonts w:ascii="David" w:hAnsi="David" w:cs="David" w:hint="cs"/>
          <w:sz w:val="28"/>
          <w:szCs w:val="28"/>
          <w:rtl/>
        </w:rPr>
        <w:t xml:space="preserve"> יזמות ופרויקטים</w:t>
      </w:r>
      <w:r w:rsidRPr="002C4165">
        <w:rPr>
          <w:rFonts w:ascii="David" w:hAnsi="David" w:cs="David"/>
          <w:sz w:val="28"/>
          <w:szCs w:val="28"/>
          <w:rtl/>
        </w:rPr>
        <w:t>(להלן: "</w:t>
      </w:r>
      <w:proofErr w:type="spellStart"/>
      <w:r>
        <w:rPr>
          <w:rFonts w:ascii="David" w:hAnsi="David" w:cs="David" w:hint="cs"/>
          <w:b/>
          <w:bCs/>
          <w:sz w:val="28"/>
          <w:szCs w:val="28"/>
          <w:rtl/>
        </w:rPr>
        <w:t>הבורבאים</w:t>
      </w:r>
      <w:proofErr w:type="spellEnd"/>
      <w:r w:rsidRPr="002C4165">
        <w:rPr>
          <w:rFonts w:ascii="David" w:hAnsi="David" w:cs="David"/>
          <w:sz w:val="28"/>
          <w:szCs w:val="28"/>
          <w:rtl/>
        </w:rPr>
        <w:t>")</w:t>
      </w:r>
      <w:r w:rsidRPr="002C4165">
        <w:rPr>
          <w:rFonts w:ascii="David" w:hAnsi="David" w:cs="David"/>
          <w:sz w:val="28"/>
          <w:szCs w:val="28"/>
          <w:rtl/>
        </w:rPr>
        <w:t xml:space="preserve">, </w:t>
      </w:r>
      <w:r w:rsidRPr="002C4165">
        <w:rPr>
          <w:rFonts w:ascii="David" w:hAnsi="David" w:cs="David"/>
          <w:sz w:val="28"/>
          <w:szCs w:val="28"/>
          <w:rtl/>
        </w:rPr>
        <w:t xml:space="preserve"> </w:t>
      </w:r>
      <w:r w:rsidRPr="002C4165">
        <w:rPr>
          <w:rFonts w:ascii="David" w:hAnsi="David" w:cs="David"/>
          <w:sz w:val="28"/>
          <w:szCs w:val="28"/>
          <w:rtl/>
        </w:rPr>
        <w:t>כספק</w:t>
      </w:r>
      <w:r w:rsidRPr="002C4165">
        <w:rPr>
          <w:rFonts w:ascii="David" w:hAnsi="David" w:cs="David"/>
          <w:sz w:val="28"/>
          <w:szCs w:val="28"/>
          <w:rtl/>
        </w:rPr>
        <w:t xml:space="preserve"> </w:t>
      </w:r>
      <w:r w:rsidRPr="002C4165">
        <w:rPr>
          <w:rFonts w:ascii="David" w:hAnsi="David" w:cs="David"/>
          <w:sz w:val="28"/>
          <w:szCs w:val="28"/>
          <w:rtl/>
        </w:rPr>
        <w:t>יחיד</w:t>
      </w:r>
      <w:r w:rsidRPr="002C4165">
        <w:rPr>
          <w:rFonts w:ascii="David" w:hAnsi="David" w:cs="David"/>
          <w:sz w:val="28"/>
          <w:szCs w:val="28"/>
          <w:rtl/>
        </w:rPr>
        <w:t xml:space="preserve"> </w:t>
      </w:r>
      <w:r w:rsidRPr="002C4165">
        <w:rPr>
          <w:rFonts w:ascii="David" w:hAnsi="David" w:cs="David"/>
          <w:sz w:val="28"/>
          <w:szCs w:val="28"/>
          <w:rtl/>
        </w:rPr>
        <w:t xml:space="preserve">לצורך </w:t>
      </w:r>
      <w:r>
        <w:rPr>
          <w:rFonts w:ascii="David" w:hAnsi="David" w:cs="David" w:hint="cs"/>
          <w:sz w:val="28"/>
          <w:szCs w:val="28"/>
          <w:rtl/>
        </w:rPr>
        <w:t>הפקת פרק בסדרת רשת "</w:t>
      </w:r>
      <w:proofErr w:type="spellStart"/>
      <w:r>
        <w:rPr>
          <w:rFonts w:ascii="David" w:hAnsi="David" w:cs="David" w:hint="cs"/>
          <w:sz w:val="28"/>
          <w:szCs w:val="28"/>
          <w:rtl/>
        </w:rPr>
        <w:t>הבורבאים</w:t>
      </w:r>
      <w:proofErr w:type="spellEnd"/>
      <w:r>
        <w:rPr>
          <w:rFonts w:ascii="David" w:hAnsi="David" w:cs="David" w:hint="cs"/>
          <w:sz w:val="28"/>
          <w:szCs w:val="28"/>
          <w:rtl/>
        </w:rPr>
        <w:t xml:space="preserve"> בדרכים".</w:t>
      </w:r>
    </w:p>
    <w:p w:rsidR="0020000C" w:rsidRPr="002C4165" w:rsidRDefault="002C4165" w:rsidP="002C4165">
      <w:pPr>
        <w:rPr>
          <w:rFonts w:ascii="David" w:hAnsi="David" w:cs="David"/>
          <w:sz w:val="28"/>
          <w:szCs w:val="28"/>
          <w:rtl/>
        </w:rPr>
      </w:pPr>
      <w:r w:rsidRPr="002C4165">
        <w:rPr>
          <w:rFonts w:ascii="David" w:hAnsi="David" w:cs="David"/>
          <w:sz w:val="28"/>
          <w:szCs w:val="28"/>
          <w:rtl/>
        </w:rPr>
        <w:t>על</w:t>
      </w:r>
      <w:r w:rsidRPr="002C4165">
        <w:rPr>
          <w:rFonts w:ascii="David" w:hAnsi="David" w:cs="David"/>
          <w:sz w:val="28"/>
          <w:szCs w:val="28"/>
          <w:rtl/>
        </w:rPr>
        <w:t xml:space="preserve"> </w:t>
      </w:r>
      <w:r w:rsidRPr="002C4165">
        <w:rPr>
          <w:rFonts w:ascii="David" w:hAnsi="David" w:cs="David"/>
          <w:sz w:val="28"/>
          <w:szCs w:val="28"/>
          <w:rtl/>
        </w:rPr>
        <w:t>פי</w:t>
      </w:r>
      <w:r w:rsidRPr="002C4165">
        <w:rPr>
          <w:rFonts w:ascii="David" w:hAnsi="David" w:cs="David"/>
          <w:sz w:val="28"/>
          <w:szCs w:val="28"/>
          <w:rtl/>
        </w:rPr>
        <w:t xml:space="preserve"> </w:t>
      </w:r>
      <w:r>
        <w:rPr>
          <w:rFonts w:ascii="David" w:hAnsi="David" w:cs="David" w:hint="cs"/>
          <w:sz w:val="28"/>
          <w:szCs w:val="28"/>
          <w:rtl/>
        </w:rPr>
        <w:t>הצהרת הספק</w:t>
      </w:r>
      <w:bookmarkStart w:id="0" w:name="_GoBack"/>
      <w:bookmarkEnd w:id="0"/>
      <w:r w:rsidRPr="002C4165">
        <w:rPr>
          <w:rFonts w:ascii="David" w:hAnsi="David" w:cs="David"/>
          <w:sz w:val="28"/>
          <w:szCs w:val="28"/>
          <w:rtl/>
        </w:rPr>
        <w:t xml:space="preserve"> </w:t>
      </w:r>
      <w:r w:rsidRPr="002C4165">
        <w:rPr>
          <w:rFonts w:ascii="David" w:hAnsi="David" w:cs="David"/>
          <w:sz w:val="28"/>
          <w:szCs w:val="28"/>
          <w:rtl/>
        </w:rPr>
        <w:t xml:space="preserve">– </w:t>
      </w:r>
      <w:r w:rsidRPr="002C4165">
        <w:rPr>
          <w:rFonts w:ascii="David" w:hAnsi="David" w:cs="David"/>
          <w:sz w:val="28"/>
          <w:szCs w:val="28"/>
          <w:rtl/>
        </w:rPr>
        <w:t xml:space="preserve">המדובר בשירות </w:t>
      </w:r>
      <w:r w:rsidRPr="002C4165">
        <w:rPr>
          <w:rFonts w:ascii="David" w:hAnsi="David" w:cs="David"/>
          <w:sz w:val="28"/>
          <w:szCs w:val="28"/>
          <w:rtl/>
        </w:rPr>
        <w:t xml:space="preserve">הניתן על ידי </w:t>
      </w:r>
      <w:r>
        <w:rPr>
          <w:rFonts w:ascii="David" w:hAnsi="David" w:cs="David" w:hint="cs"/>
          <w:sz w:val="28"/>
          <w:szCs w:val="28"/>
          <w:rtl/>
        </w:rPr>
        <w:t>ה</w:t>
      </w:r>
      <w:r w:rsidRPr="002C4165">
        <w:rPr>
          <w:rFonts w:ascii="David" w:hAnsi="David" w:cs="David"/>
          <w:sz w:val="28"/>
          <w:szCs w:val="28"/>
          <w:rtl/>
        </w:rPr>
        <w:t>ספק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proofErr w:type="spellStart"/>
      <w:r>
        <w:rPr>
          <w:rFonts w:ascii="David" w:hAnsi="David" w:cs="David" w:hint="cs"/>
          <w:sz w:val="28"/>
          <w:szCs w:val="28"/>
          <w:rtl/>
        </w:rPr>
        <w:t>בורבא</w:t>
      </w:r>
      <w:proofErr w:type="spellEnd"/>
      <w:r w:rsidRPr="002C4165">
        <w:rPr>
          <w:rFonts w:ascii="David" w:hAnsi="David" w:cs="David"/>
          <w:sz w:val="28"/>
          <w:szCs w:val="28"/>
          <w:rtl/>
        </w:rPr>
        <w:t xml:space="preserve"> </w:t>
      </w:r>
      <w:r w:rsidRPr="002C4165">
        <w:rPr>
          <w:rFonts w:ascii="David" w:hAnsi="David" w:cs="David"/>
          <w:sz w:val="28"/>
          <w:szCs w:val="28"/>
          <w:rtl/>
        </w:rPr>
        <w:t xml:space="preserve">והינו שירות ייחודי </w:t>
      </w:r>
      <w:r>
        <w:rPr>
          <w:rFonts w:ascii="David" w:hAnsi="David" w:cs="David" w:hint="cs"/>
          <w:sz w:val="28"/>
          <w:szCs w:val="28"/>
          <w:rtl/>
        </w:rPr>
        <w:t>לנושא זה</w:t>
      </w:r>
      <w:r w:rsidRPr="002C4165">
        <w:rPr>
          <w:rFonts w:ascii="David" w:hAnsi="David" w:cs="David"/>
          <w:sz w:val="28"/>
          <w:szCs w:val="28"/>
          <w:rtl/>
        </w:rPr>
        <w:t>.</w:t>
      </w:r>
    </w:p>
    <w:p w:rsidR="0020000C" w:rsidRPr="002C4165" w:rsidRDefault="002C4165" w:rsidP="002C4165">
      <w:pPr>
        <w:rPr>
          <w:rFonts w:ascii="David" w:hAnsi="David" w:cs="David" w:hint="cs"/>
          <w:sz w:val="28"/>
          <w:szCs w:val="28"/>
          <w:rtl/>
        </w:rPr>
      </w:pPr>
      <w:r w:rsidRPr="002C4165">
        <w:rPr>
          <w:rFonts w:ascii="David" w:hAnsi="David" w:cs="David"/>
          <w:sz w:val="28"/>
          <w:szCs w:val="28"/>
          <w:rtl/>
        </w:rPr>
        <w:t xml:space="preserve"> </w:t>
      </w:r>
      <w:r w:rsidRPr="002C4165">
        <w:rPr>
          <w:rFonts w:ascii="David" w:hAnsi="David" w:cs="David"/>
          <w:sz w:val="28"/>
          <w:szCs w:val="28"/>
          <w:rtl/>
        </w:rPr>
        <w:t>מצ</w:t>
      </w:r>
      <w:r w:rsidRPr="002C4165">
        <w:rPr>
          <w:rFonts w:ascii="David" w:hAnsi="David" w:cs="David"/>
          <w:sz w:val="28"/>
          <w:szCs w:val="28"/>
          <w:rtl/>
        </w:rPr>
        <w:t>"</w:t>
      </w:r>
      <w:r w:rsidRPr="002C4165">
        <w:rPr>
          <w:rFonts w:ascii="David" w:hAnsi="David" w:cs="David"/>
          <w:sz w:val="28"/>
          <w:szCs w:val="28"/>
          <w:rtl/>
        </w:rPr>
        <w:t>ב</w:t>
      </w:r>
      <w:r w:rsidRPr="002C4165">
        <w:rPr>
          <w:rFonts w:ascii="David" w:hAnsi="David" w:cs="David"/>
          <w:sz w:val="28"/>
          <w:szCs w:val="28"/>
          <w:rtl/>
        </w:rPr>
        <w:t xml:space="preserve"> </w:t>
      </w:r>
      <w:r w:rsidRPr="002C4165">
        <w:rPr>
          <w:rFonts w:ascii="David" w:hAnsi="David" w:cs="David"/>
          <w:sz w:val="28"/>
          <w:szCs w:val="28"/>
          <w:rtl/>
        </w:rPr>
        <w:t>העתק</w:t>
      </w:r>
      <w:r w:rsidRPr="002C4165">
        <w:rPr>
          <w:rFonts w:ascii="David" w:hAnsi="David" w:cs="David"/>
          <w:sz w:val="28"/>
          <w:szCs w:val="28"/>
          <w:rtl/>
        </w:rPr>
        <w:t xml:space="preserve"> </w:t>
      </w:r>
      <w:r>
        <w:rPr>
          <w:rFonts w:ascii="David" w:hAnsi="David" w:cs="David" w:hint="cs"/>
          <w:sz w:val="28"/>
          <w:szCs w:val="28"/>
          <w:rtl/>
        </w:rPr>
        <w:t xml:space="preserve">הצהרת הספק כספק יחיד בתחומו. </w:t>
      </w:r>
    </w:p>
    <w:p w:rsidR="0020000C" w:rsidRPr="002C4165" w:rsidRDefault="002C4165" w:rsidP="002C4165">
      <w:pPr>
        <w:rPr>
          <w:rFonts w:ascii="David" w:hAnsi="David" w:cs="David"/>
          <w:sz w:val="28"/>
          <w:szCs w:val="28"/>
          <w:rtl/>
        </w:rPr>
      </w:pPr>
      <w:r w:rsidRPr="002C4165">
        <w:rPr>
          <w:rFonts w:ascii="David" w:hAnsi="David" w:cs="David"/>
          <w:sz w:val="28"/>
          <w:szCs w:val="28"/>
          <w:rtl/>
        </w:rPr>
        <w:t xml:space="preserve"> </w:t>
      </w:r>
      <w:r w:rsidRPr="002C4165">
        <w:rPr>
          <w:rFonts w:ascii="David" w:hAnsi="David" w:cs="David"/>
          <w:sz w:val="28"/>
          <w:szCs w:val="28"/>
          <w:rtl/>
        </w:rPr>
        <w:t>אדם</w:t>
      </w:r>
      <w:r w:rsidRPr="002C4165">
        <w:rPr>
          <w:rFonts w:ascii="David" w:hAnsi="David" w:cs="David"/>
          <w:sz w:val="28"/>
          <w:szCs w:val="28"/>
          <w:rtl/>
        </w:rPr>
        <w:t xml:space="preserve"> </w:t>
      </w:r>
      <w:r w:rsidRPr="002C4165">
        <w:rPr>
          <w:rFonts w:ascii="David" w:hAnsi="David" w:cs="David"/>
          <w:sz w:val="28"/>
          <w:szCs w:val="28"/>
          <w:rtl/>
        </w:rPr>
        <w:t>הסבור</w:t>
      </w:r>
      <w:r w:rsidRPr="002C4165">
        <w:rPr>
          <w:rFonts w:ascii="David" w:hAnsi="David" w:cs="David"/>
          <w:sz w:val="28"/>
          <w:szCs w:val="28"/>
          <w:rtl/>
        </w:rPr>
        <w:t xml:space="preserve"> </w:t>
      </w:r>
      <w:r w:rsidRPr="002C4165">
        <w:rPr>
          <w:rFonts w:ascii="David" w:hAnsi="David" w:cs="David"/>
          <w:sz w:val="28"/>
          <w:szCs w:val="28"/>
          <w:rtl/>
        </w:rPr>
        <w:t>כי</w:t>
      </w:r>
      <w:r w:rsidRPr="002C4165">
        <w:rPr>
          <w:rFonts w:ascii="David" w:hAnsi="David" w:cs="David"/>
          <w:sz w:val="28"/>
          <w:szCs w:val="28"/>
          <w:rtl/>
        </w:rPr>
        <w:t xml:space="preserve"> </w:t>
      </w:r>
      <w:r w:rsidRPr="002C4165">
        <w:rPr>
          <w:rFonts w:ascii="David" w:hAnsi="David" w:cs="David"/>
          <w:sz w:val="28"/>
          <w:szCs w:val="28"/>
          <w:rtl/>
        </w:rPr>
        <w:t>קיים</w:t>
      </w:r>
      <w:r w:rsidRPr="002C4165">
        <w:rPr>
          <w:rFonts w:ascii="David" w:hAnsi="David" w:cs="David"/>
          <w:sz w:val="28"/>
          <w:szCs w:val="28"/>
          <w:rtl/>
        </w:rPr>
        <w:t xml:space="preserve"> </w:t>
      </w:r>
      <w:r w:rsidRPr="002C4165">
        <w:rPr>
          <w:rFonts w:ascii="David" w:hAnsi="David" w:cs="David"/>
          <w:sz w:val="28"/>
          <w:szCs w:val="28"/>
          <w:rtl/>
        </w:rPr>
        <w:t>ספק</w:t>
      </w:r>
      <w:r w:rsidRPr="002C4165">
        <w:rPr>
          <w:rFonts w:ascii="David" w:hAnsi="David" w:cs="David"/>
          <w:sz w:val="28"/>
          <w:szCs w:val="28"/>
          <w:rtl/>
        </w:rPr>
        <w:t xml:space="preserve"> </w:t>
      </w:r>
      <w:r w:rsidRPr="002C4165">
        <w:rPr>
          <w:rFonts w:ascii="David" w:hAnsi="David" w:cs="David"/>
          <w:sz w:val="28"/>
          <w:szCs w:val="28"/>
          <w:rtl/>
        </w:rPr>
        <w:t>אחר</w:t>
      </w:r>
      <w:r w:rsidRPr="002C4165">
        <w:rPr>
          <w:rFonts w:ascii="David" w:hAnsi="David" w:cs="David"/>
          <w:sz w:val="28"/>
          <w:szCs w:val="28"/>
          <w:rtl/>
        </w:rPr>
        <w:t xml:space="preserve"> </w:t>
      </w:r>
      <w:r w:rsidRPr="002C4165">
        <w:rPr>
          <w:rFonts w:ascii="David" w:hAnsi="David" w:cs="David"/>
          <w:sz w:val="28"/>
          <w:szCs w:val="28"/>
          <w:rtl/>
        </w:rPr>
        <w:t>המסוגל</w:t>
      </w:r>
      <w:r w:rsidRPr="002C4165">
        <w:rPr>
          <w:rFonts w:ascii="David" w:hAnsi="David" w:cs="David"/>
          <w:sz w:val="28"/>
          <w:szCs w:val="28"/>
          <w:rtl/>
        </w:rPr>
        <w:t xml:space="preserve"> </w:t>
      </w:r>
      <w:r w:rsidRPr="002C4165">
        <w:rPr>
          <w:rFonts w:ascii="David" w:hAnsi="David" w:cs="David"/>
          <w:sz w:val="28"/>
          <w:szCs w:val="28"/>
          <w:rtl/>
        </w:rPr>
        <w:t>לבצע</w:t>
      </w:r>
      <w:r w:rsidRPr="002C4165">
        <w:rPr>
          <w:rFonts w:ascii="David" w:hAnsi="David" w:cs="David"/>
          <w:sz w:val="28"/>
          <w:szCs w:val="28"/>
          <w:rtl/>
        </w:rPr>
        <w:t xml:space="preserve"> </w:t>
      </w:r>
      <w:r w:rsidRPr="002C4165">
        <w:rPr>
          <w:rFonts w:ascii="David" w:hAnsi="David" w:cs="David"/>
          <w:sz w:val="28"/>
          <w:szCs w:val="28"/>
          <w:rtl/>
        </w:rPr>
        <w:t>את</w:t>
      </w:r>
      <w:r w:rsidRPr="002C4165">
        <w:rPr>
          <w:rFonts w:ascii="David" w:hAnsi="David" w:cs="David"/>
          <w:sz w:val="28"/>
          <w:szCs w:val="28"/>
          <w:rtl/>
        </w:rPr>
        <w:t xml:space="preserve"> </w:t>
      </w:r>
      <w:r w:rsidRPr="002C4165">
        <w:rPr>
          <w:rFonts w:ascii="David" w:hAnsi="David" w:cs="David"/>
          <w:sz w:val="28"/>
          <w:szCs w:val="28"/>
          <w:rtl/>
        </w:rPr>
        <w:t>ההתקשרות</w:t>
      </w:r>
      <w:r w:rsidRPr="002C4165">
        <w:rPr>
          <w:rFonts w:ascii="David" w:hAnsi="David" w:cs="David"/>
          <w:sz w:val="28"/>
          <w:szCs w:val="28"/>
          <w:rtl/>
        </w:rPr>
        <w:t xml:space="preserve">, </w:t>
      </w:r>
      <w:r w:rsidRPr="002C4165">
        <w:rPr>
          <w:rFonts w:ascii="David" w:hAnsi="David" w:cs="David"/>
          <w:sz w:val="28"/>
          <w:szCs w:val="28"/>
          <w:rtl/>
        </w:rPr>
        <w:t>רשאי</w:t>
      </w:r>
      <w:r w:rsidRPr="002C4165">
        <w:rPr>
          <w:rFonts w:ascii="David" w:hAnsi="David" w:cs="David"/>
          <w:sz w:val="28"/>
          <w:szCs w:val="28"/>
          <w:rtl/>
        </w:rPr>
        <w:t xml:space="preserve"> </w:t>
      </w:r>
      <w:r w:rsidRPr="002C4165">
        <w:rPr>
          <w:rFonts w:ascii="David" w:hAnsi="David" w:cs="David"/>
          <w:sz w:val="28"/>
          <w:szCs w:val="28"/>
          <w:rtl/>
        </w:rPr>
        <w:t>לפנות</w:t>
      </w:r>
      <w:r w:rsidRPr="002C4165">
        <w:rPr>
          <w:rFonts w:ascii="David" w:hAnsi="David" w:cs="David"/>
          <w:sz w:val="28"/>
          <w:szCs w:val="28"/>
          <w:rtl/>
        </w:rPr>
        <w:t xml:space="preserve"> </w:t>
      </w:r>
      <w:r w:rsidRPr="002C4165">
        <w:rPr>
          <w:rFonts w:ascii="David" w:hAnsi="David" w:cs="David"/>
          <w:sz w:val="28"/>
          <w:szCs w:val="28"/>
          <w:rtl/>
        </w:rPr>
        <w:t>אל</w:t>
      </w:r>
      <w:r w:rsidRPr="002C4165">
        <w:rPr>
          <w:rFonts w:ascii="David" w:hAnsi="David" w:cs="David"/>
          <w:sz w:val="28"/>
          <w:szCs w:val="28"/>
          <w:rtl/>
        </w:rPr>
        <w:t xml:space="preserve"> </w:t>
      </w:r>
      <w:r w:rsidRPr="002C4165">
        <w:rPr>
          <w:rFonts w:ascii="David" w:hAnsi="David" w:cs="David"/>
          <w:sz w:val="28"/>
          <w:szCs w:val="28"/>
          <w:rtl/>
        </w:rPr>
        <w:t>העירייה,</w:t>
      </w:r>
      <w:r w:rsidRPr="002C4165">
        <w:rPr>
          <w:rFonts w:ascii="David" w:hAnsi="David" w:cs="David"/>
          <w:sz w:val="28"/>
          <w:szCs w:val="28"/>
          <w:rtl/>
        </w:rPr>
        <w:t xml:space="preserve"> </w:t>
      </w:r>
      <w:r w:rsidRPr="002C4165">
        <w:rPr>
          <w:rFonts w:ascii="David" w:hAnsi="David" w:cs="David"/>
          <w:sz w:val="28"/>
          <w:szCs w:val="28"/>
          <w:rtl/>
        </w:rPr>
        <w:t>למחלקת הרכש, באמצעות</w:t>
      </w:r>
      <w:r w:rsidRPr="002C4165">
        <w:rPr>
          <w:rFonts w:ascii="David" w:hAnsi="David" w:cs="David"/>
          <w:sz w:val="28"/>
          <w:szCs w:val="28"/>
          <w:rtl/>
        </w:rPr>
        <w:t xml:space="preserve"> </w:t>
      </w:r>
      <w:r w:rsidRPr="002C4165">
        <w:rPr>
          <w:rFonts w:ascii="David" w:hAnsi="David" w:cs="David"/>
          <w:sz w:val="28"/>
          <w:szCs w:val="28"/>
          <w:rtl/>
        </w:rPr>
        <w:t>דואר</w:t>
      </w:r>
      <w:r w:rsidRPr="002C4165">
        <w:rPr>
          <w:rFonts w:ascii="David" w:hAnsi="David" w:cs="David"/>
          <w:sz w:val="28"/>
          <w:szCs w:val="28"/>
          <w:rtl/>
        </w:rPr>
        <w:t xml:space="preserve"> </w:t>
      </w:r>
      <w:r w:rsidRPr="002C4165">
        <w:rPr>
          <w:rFonts w:ascii="David" w:hAnsi="David" w:cs="David"/>
          <w:sz w:val="28"/>
          <w:szCs w:val="28"/>
          <w:rtl/>
        </w:rPr>
        <w:t xml:space="preserve">אלקטרוני : </w:t>
      </w:r>
      <w:r w:rsidRPr="002C4165">
        <w:rPr>
          <w:rFonts w:ascii="David" w:hAnsi="David" w:cs="David"/>
          <w:sz w:val="28"/>
          <w:szCs w:val="28"/>
          <w:rtl/>
        </w:rPr>
        <w:t xml:space="preserve"> </w:t>
      </w:r>
      <w:hyperlink r:id="rId5" w:history="1">
        <w:r w:rsidRPr="00A87818">
          <w:rPr>
            <w:rStyle w:val="Hyperlink"/>
            <w:rFonts w:ascii="David" w:hAnsi="David" w:cs="David"/>
            <w:sz w:val="28"/>
            <w:szCs w:val="28"/>
          </w:rPr>
          <w:t>tamar@afula.muni.il</w:t>
        </w:r>
      </w:hyperlink>
      <w:r w:rsidRPr="002C4165">
        <w:rPr>
          <w:rFonts w:ascii="David" w:hAnsi="David" w:cs="David"/>
          <w:sz w:val="28"/>
          <w:szCs w:val="28"/>
        </w:rPr>
        <w:t xml:space="preserve"> </w:t>
      </w:r>
      <w:r w:rsidRPr="002C4165">
        <w:rPr>
          <w:rFonts w:ascii="David" w:hAnsi="David" w:cs="David"/>
          <w:sz w:val="28"/>
          <w:szCs w:val="28"/>
          <w:rtl/>
        </w:rPr>
        <w:t xml:space="preserve"> </w:t>
      </w:r>
      <w:r w:rsidRPr="002C4165">
        <w:rPr>
          <w:rFonts w:ascii="David" w:hAnsi="David" w:cs="David"/>
          <w:sz w:val="28"/>
          <w:szCs w:val="28"/>
          <w:rtl/>
        </w:rPr>
        <w:t>וזאת</w:t>
      </w:r>
      <w:r w:rsidRPr="002C4165">
        <w:rPr>
          <w:rFonts w:ascii="David" w:hAnsi="David" w:cs="David"/>
          <w:sz w:val="28"/>
          <w:szCs w:val="28"/>
          <w:rtl/>
        </w:rPr>
        <w:t xml:space="preserve"> </w:t>
      </w:r>
      <w:r w:rsidRPr="002C4165">
        <w:rPr>
          <w:rFonts w:ascii="David" w:hAnsi="David" w:cs="David"/>
          <w:sz w:val="28"/>
          <w:szCs w:val="28"/>
          <w:rtl/>
        </w:rPr>
        <w:t>עד</w:t>
      </w:r>
      <w:r w:rsidRPr="002C4165">
        <w:rPr>
          <w:rFonts w:ascii="David" w:hAnsi="David" w:cs="David"/>
          <w:sz w:val="28"/>
          <w:szCs w:val="28"/>
          <w:rtl/>
        </w:rPr>
        <w:t xml:space="preserve"> </w:t>
      </w:r>
      <w:r w:rsidRPr="002C4165">
        <w:rPr>
          <w:rFonts w:ascii="David" w:hAnsi="David" w:cs="David"/>
          <w:sz w:val="28"/>
          <w:szCs w:val="28"/>
          <w:rtl/>
        </w:rPr>
        <w:t>ליום</w:t>
      </w:r>
      <w:r w:rsidRPr="002C4165">
        <w:rPr>
          <w:rFonts w:ascii="David" w:hAnsi="David" w:cs="David"/>
          <w:sz w:val="28"/>
          <w:szCs w:val="28"/>
          <w:rtl/>
        </w:rPr>
        <w:t xml:space="preserve"> </w:t>
      </w:r>
      <w:sdt>
        <w:sdtPr>
          <w:rPr>
            <w:rFonts w:ascii="David" w:hAnsi="David" w:cs="David"/>
            <w:sz w:val="28"/>
            <w:szCs w:val="28"/>
            <w:rtl/>
          </w:rPr>
          <w:id w:val="1355070028"/>
          <w:placeholder>
            <w:docPart w:val="DefaultPlaceholder_1082065160"/>
          </w:placeholder>
          <w:date w:fullDate="2021-09-13T00:00:00Z">
            <w:dateFormat w:val="dd/MM/yyyy"/>
            <w:lid w:val="he-IL"/>
            <w:storeMappedDataAs w:val="dateTime"/>
            <w:calendar w:val="gregorian"/>
          </w:date>
        </w:sdtPr>
        <w:sdtEndPr/>
        <w:sdtContent>
          <w:r>
            <w:rPr>
              <w:rFonts w:ascii="David" w:hAnsi="David" w:cs="David" w:hint="cs"/>
              <w:sz w:val="28"/>
              <w:szCs w:val="28"/>
              <w:rtl/>
            </w:rPr>
            <w:t>‏13/09/2021</w:t>
          </w:r>
        </w:sdtContent>
      </w:sdt>
      <w:r w:rsidRPr="002C4165">
        <w:rPr>
          <w:rFonts w:ascii="David" w:hAnsi="David" w:cs="David"/>
          <w:sz w:val="28"/>
          <w:szCs w:val="28"/>
          <w:rtl/>
        </w:rPr>
        <w:t xml:space="preserve"> </w:t>
      </w:r>
      <w:r w:rsidRPr="002C4165">
        <w:rPr>
          <w:rFonts w:ascii="David" w:hAnsi="David" w:cs="David"/>
          <w:sz w:val="28"/>
          <w:szCs w:val="28"/>
          <w:rtl/>
        </w:rPr>
        <w:t>בשעה 12:00</w:t>
      </w:r>
      <w:r w:rsidRPr="002C4165">
        <w:rPr>
          <w:rFonts w:ascii="David" w:hAnsi="David" w:cs="David"/>
          <w:sz w:val="28"/>
          <w:szCs w:val="28"/>
          <w:rtl/>
        </w:rPr>
        <w:t>.</w:t>
      </w:r>
    </w:p>
    <w:p w:rsidR="0020000C" w:rsidRDefault="002C4165">
      <w:pPr>
        <w:rPr>
          <w:rtl/>
        </w:rPr>
      </w:pPr>
      <w:r>
        <w:rPr>
          <w:rFonts w:cs="Arial"/>
          <w:rtl/>
        </w:rPr>
        <w:t xml:space="preserve"> </w:t>
      </w:r>
    </w:p>
    <w:p w:rsidR="0020000C" w:rsidRDefault="002C4165">
      <w:pPr>
        <w:jc w:val="right"/>
        <w:rPr>
          <w:rFonts w:cs="Arial"/>
          <w:b/>
          <w:bCs/>
          <w:rtl/>
        </w:rPr>
      </w:pPr>
      <w:r>
        <w:rPr>
          <w:rFonts w:cs="Arial" w:hint="cs"/>
          <w:b/>
          <w:bCs/>
          <w:rtl/>
        </w:rPr>
        <w:t>בברכה</w:t>
      </w:r>
      <w:r>
        <w:rPr>
          <w:rFonts w:cs="Arial"/>
          <w:b/>
          <w:bCs/>
          <w:rtl/>
        </w:rPr>
        <w:t>,</w:t>
      </w:r>
    </w:p>
    <w:p w:rsidR="0020000C" w:rsidRDefault="002C4165">
      <w:pPr>
        <w:jc w:val="right"/>
        <w:rPr>
          <w:rFonts w:cs="Arial"/>
          <w:b/>
          <w:bCs/>
          <w:rtl/>
        </w:rPr>
      </w:pPr>
      <w:r>
        <w:rPr>
          <w:rFonts w:cs="Arial" w:hint="cs"/>
          <w:b/>
          <w:bCs/>
          <w:rtl/>
        </w:rPr>
        <w:t>עיריית עפולה</w:t>
      </w:r>
    </w:p>
    <w:p w:rsidR="0020000C" w:rsidRDefault="0020000C">
      <w:pPr>
        <w:jc w:val="right"/>
        <w:rPr>
          <w:rFonts w:cs="Arial"/>
          <w:b/>
          <w:bCs/>
          <w:rtl/>
        </w:rPr>
      </w:pPr>
    </w:p>
    <w:p w:rsidR="0020000C" w:rsidRDefault="0020000C">
      <w:pPr>
        <w:jc w:val="right"/>
        <w:rPr>
          <w:rFonts w:cs="Arial"/>
          <w:b/>
          <w:bCs/>
          <w:rtl/>
        </w:rPr>
      </w:pPr>
    </w:p>
    <w:p w:rsidR="0020000C" w:rsidRDefault="0020000C">
      <w:pPr>
        <w:jc w:val="right"/>
        <w:rPr>
          <w:rFonts w:cs="Arial"/>
          <w:b/>
          <w:bCs/>
          <w:rtl/>
        </w:rPr>
      </w:pPr>
    </w:p>
    <w:p w:rsidR="0020000C" w:rsidRDefault="0020000C">
      <w:pPr>
        <w:jc w:val="right"/>
        <w:rPr>
          <w:rFonts w:cs="Arial"/>
          <w:b/>
          <w:bCs/>
          <w:rtl/>
        </w:rPr>
      </w:pPr>
    </w:p>
    <w:p w:rsidR="0020000C" w:rsidRDefault="0020000C">
      <w:pPr>
        <w:jc w:val="right"/>
        <w:rPr>
          <w:rFonts w:cs="Arial"/>
          <w:b/>
          <w:bCs/>
          <w:rtl/>
        </w:rPr>
      </w:pPr>
    </w:p>
    <w:p w:rsidR="0020000C" w:rsidRDefault="0020000C">
      <w:pPr>
        <w:jc w:val="right"/>
        <w:rPr>
          <w:rFonts w:cs="Arial"/>
          <w:b/>
          <w:bCs/>
          <w:rtl/>
        </w:rPr>
      </w:pPr>
    </w:p>
    <w:p w:rsidR="0020000C" w:rsidRDefault="0020000C">
      <w:pPr>
        <w:jc w:val="right"/>
        <w:rPr>
          <w:rFonts w:cs="Arial"/>
          <w:b/>
          <w:bCs/>
          <w:rtl/>
        </w:rPr>
      </w:pPr>
    </w:p>
    <w:p w:rsidR="0020000C" w:rsidRDefault="0020000C">
      <w:pPr>
        <w:jc w:val="right"/>
        <w:rPr>
          <w:rFonts w:cs="Arial"/>
          <w:b/>
          <w:bCs/>
          <w:rtl/>
        </w:rPr>
      </w:pPr>
    </w:p>
    <w:p w:rsidR="0020000C" w:rsidRDefault="0020000C">
      <w:pPr>
        <w:jc w:val="right"/>
        <w:rPr>
          <w:rFonts w:cs="Arial"/>
          <w:b/>
          <w:bCs/>
          <w:rtl/>
        </w:rPr>
      </w:pPr>
    </w:p>
    <w:p w:rsidR="0020000C" w:rsidRDefault="0020000C">
      <w:pPr>
        <w:jc w:val="right"/>
        <w:rPr>
          <w:rFonts w:cs="Arial"/>
          <w:b/>
          <w:bCs/>
          <w:rtl/>
        </w:rPr>
      </w:pPr>
    </w:p>
    <w:p w:rsidR="0020000C" w:rsidRDefault="0020000C">
      <w:pPr>
        <w:jc w:val="right"/>
        <w:rPr>
          <w:rFonts w:cs="Arial"/>
          <w:b/>
          <w:bCs/>
          <w:rtl/>
        </w:rPr>
      </w:pPr>
    </w:p>
    <w:p w:rsidR="0020000C" w:rsidRDefault="0020000C">
      <w:pPr>
        <w:jc w:val="right"/>
        <w:rPr>
          <w:rFonts w:cs="Arial"/>
          <w:b/>
          <w:bCs/>
          <w:rtl/>
        </w:rPr>
      </w:pPr>
    </w:p>
    <w:p w:rsidR="0020000C" w:rsidRDefault="002C4165">
      <w:pPr>
        <w:spacing w:line="240" w:lineRule="auto"/>
        <w:jc w:val="center"/>
        <w:rPr>
          <w:b/>
          <w:bCs/>
          <w:u w:val="single"/>
          <w:rtl/>
        </w:rPr>
      </w:pPr>
      <w:r>
        <w:rPr>
          <w:b/>
          <w:bCs/>
          <w:u w:val="single"/>
          <w:rtl/>
        </w:rPr>
        <w:t>חוות דעת מקצועית  אודות ספק יחיד ב</w:t>
      </w:r>
      <w:r>
        <w:rPr>
          <w:rFonts w:hint="cs"/>
          <w:b/>
          <w:bCs/>
          <w:u w:val="single"/>
          <w:rtl/>
        </w:rPr>
        <w:t>אספקת עבודה לשירות וארגון כנסים</w:t>
      </w:r>
    </w:p>
    <w:p w:rsidR="0020000C" w:rsidRDefault="002C4165">
      <w:pPr>
        <w:spacing w:before="240" w:line="240" w:lineRule="auto"/>
        <w:jc w:val="both"/>
        <w:rPr>
          <w:rtl/>
        </w:rPr>
      </w:pPr>
      <w:r>
        <w:rPr>
          <w:rFonts w:hint="cs"/>
          <w:rtl/>
        </w:rPr>
        <w:lastRenderedPageBreak/>
        <w:t xml:space="preserve">יועץ ראש העיר לענייני פיתוח עסקי בעיריית עפולה מר יואל </w:t>
      </w:r>
      <w:proofErr w:type="spellStart"/>
      <w:r>
        <w:rPr>
          <w:rFonts w:hint="cs"/>
          <w:rtl/>
        </w:rPr>
        <w:t>ביאלה</w:t>
      </w:r>
      <w:proofErr w:type="spellEnd"/>
      <w:r>
        <w:rPr>
          <w:rFonts w:hint="cs"/>
          <w:rtl/>
        </w:rPr>
        <w:t xml:space="preserve"> מחדד ומדגיש כי הכנס המתוכנן לשנת </w:t>
      </w:r>
      <w:r>
        <w:rPr>
          <w:rFonts w:hint="cs"/>
          <w:rtl/>
        </w:rPr>
        <w:t xml:space="preserve">2019, הינו כנס המשך לכנס "חרקים בשירות האדם" שהתקיים בחודש מרץ 2018. הכנס היה ראשון מסוגו שהתקיים במדינת ישראל ומשך אליו משתתפים רבים </w:t>
      </w:r>
      <w:proofErr w:type="spellStart"/>
      <w:r>
        <w:rPr>
          <w:rFonts w:hint="cs"/>
          <w:rtl/>
        </w:rPr>
        <w:t>ממתחומי</w:t>
      </w:r>
      <w:proofErr w:type="spellEnd"/>
      <w:r>
        <w:rPr>
          <w:rFonts w:hint="cs"/>
          <w:rtl/>
        </w:rPr>
        <w:t xml:space="preserve"> ההאבקה, הגנת הצומח, מזון ומזון לבעלי חיים מחרקים, מיקרו-רובוטיקה, בריאות הציבור, ניהול פסולת וחקלאות . חברת </w:t>
      </w:r>
      <w:proofErr w:type="spellStart"/>
      <w:r>
        <w:rPr>
          <w:rFonts w:hint="cs"/>
          <w:rtl/>
        </w:rPr>
        <w:t>ארטרא</w:t>
      </w:r>
      <w:proofErr w:type="spellEnd"/>
      <w:r>
        <w:rPr>
          <w:rFonts w:hint="cs"/>
          <w:rtl/>
        </w:rPr>
        <w:t xml:space="preserve"> </w:t>
      </w:r>
      <w:r>
        <w:rPr>
          <w:rFonts w:hint="cs"/>
          <w:rtl/>
        </w:rPr>
        <w:t xml:space="preserve">בע"מ ארגנה וניהלה  את הכנס הקודם, החל בארגון פיסי וכלה ביצירת קשר עם מרצים מחו"ל. </w:t>
      </w:r>
      <w:proofErr w:type="spellStart"/>
      <w:r>
        <w:rPr>
          <w:rFonts w:hint="cs"/>
          <w:rtl/>
        </w:rPr>
        <w:t>ארטרא</w:t>
      </w:r>
      <w:proofErr w:type="spellEnd"/>
      <w:r>
        <w:rPr>
          <w:rFonts w:hint="cs"/>
          <w:rtl/>
        </w:rPr>
        <w:t xml:space="preserve"> בקיאה בנשוא הכנס, מכירה את אנשי המקצוע בתחומים המשיקים לנשוא הכנס ויודעת לרכז את המרצים שאמורים להשתתף בכנס הבא לדעת אנשי המקצוע המלווים את הכנס. </w:t>
      </w:r>
      <w:proofErr w:type="spellStart"/>
      <w:r>
        <w:rPr>
          <w:rFonts w:hint="cs"/>
          <w:rtl/>
        </w:rPr>
        <w:t>ארטרא</w:t>
      </w:r>
      <w:proofErr w:type="spellEnd"/>
      <w:r>
        <w:rPr>
          <w:rFonts w:hint="cs"/>
          <w:rtl/>
        </w:rPr>
        <w:t xml:space="preserve"> הפיקה את לוגו הכ</w:t>
      </w:r>
      <w:r>
        <w:rPr>
          <w:rFonts w:hint="cs"/>
          <w:rtl/>
        </w:rPr>
        <w:t>נס שימשיך גם בכנס הקרוב ומכוון שהכנס היה במרץ שנה זו, כל הנתונים ברשותם לקידומו של כנס ההמשך.</w:t>
      </w:r>
    </w:p>
    <w:p w:rsidR="0020000C" w:rsidRDefault="002C4165">
      <w:pPr>
        <w:spacing w:before="240" w:line="240" w:lineRule="auto"/>
        <w:jc w:val="both"/>
        <w:rPr>
          <w:rtl/>
        </w:rPr>
      </w:pPr>
      <w:r>
        <w:rPr>
          <w:rFonts w:hint="cs"/>
          <w:rtl/>
        </w:rPr>
        <w:t xml:space="preserve">אין לי צל של ספק כי רק חברת </w:t>
      </w:r>
      <w:proofErr w:type="spellStart"/>
      <w:r>
        <w:rPr>
          <w:rFonts w:hint="cs"/>
          <w:rtl/>
        </w:rPr>
        <w:t>ארטרא</w:t>
      </w:r>
      <w:proofErr w:type="spellEnd"/>
      <w:r>
        <w:rPr>
          <w:rFonts w:hint="cs"/>
          <w:rtl/>
        </w:rPr>
        <w:t xml:space="preserve"> תוכל לבצע את ארגון והפקת הכנס הבא בצורה המוצלחת ביותר כפי שהיא עשתה בכנס הקודם.</w:t>
      </w:r>
    </w:p>
    <w:p w:rsidR="0020000C" w:rsidRDefault="002C4165">
      <w:pPr>
        <w:spacing w:before="240" w:line="240" w:lineRule="auto"/>
        <w:jc w:val="both"/>
        <w:rPr>
          <w:rtl/>
        </w:rPr>
      </w:pPr>
      <w:r>
        <w:rPr>
          <w:rFonts w:hint="cs"/>
          <w:rtl/>
        </w:rPr>
        <w:t xml:space="preserve">הביצועים של חב' </w:t>
      </w:r>
      <w:proofErr w:type="spellStart"/>
      <w:r>
        <w:rPr>
          <w:rFonts w:hint="cs"/>
          <w:rtl/>
        </w:rPr>
        <w:t>ארטרא</w:t>
      </w:r>
      <w:proofErr w:type="spellEnd"/>
      <w:r>
        <w:rPr>
          <w:rFonts w:hint="cs"/>
          <w:rtl/>
        </w:rPr>
        <w:t xml:space="preserve"> היו מושלמים, והכנס מאוד מו</w:t>
      </w:r>
      <w:r>
        <w:rPr>
          <w:rFonts w:hint="cs"/>
          <w:rtl/>
        </w:rPr>
        <w:t>רכב וייחודי.</w:t>
      </w:r>
    </w:p>
    <w:p w:rsidR="0020000C" w:rsidRDefault="002C4165">
      <w:pPr>
        <w:spacing w:before="240" w:line="240" w:lineRule="auto"/>
        <w:jc w:val="both"/>
        <w:rPr>
          <w:rtl/>
        </w:rPr>
      </w:pPr>
      <w:r>
        <w:rPr>
          <w:rFonts w:hint="cs"/>
          <w:rtl/>
        </w:rPr>
        <w:t xml:space="preserve">קיבלנו הרבה מחמאות ותשבחות לביצועי חברת </w:t>
      </w:r>
      <w:proofErr w:type="spellStart"/>
      <w:r>
        <w:rPr>
          <w:rFonts w:hint="cs"/>
          <w:rtl/>
        </w:rPr>
        <w:t>ארטרא</w:t>
      </w:r>
      <w:proofErr w:type="spellEnd"/>
      <w:r>
        <w:rPr>
          <w:rFonts w:hint="cs"/>
          <w:rtl/>
        </w:rPr>
        <w:t xml:space="preserve"> שהוגדרו על ידי מומחים ומנוסים ככנס ברמה בינלאומית הגבוהה ביותר.</w:t>
      </w:r>
    </w:p>
    <w:p w:rsidR="0020000C" w:rsidRDefault="002C4165">
      <w:pPr>
        <w:spacing w:before="240" w:line="240" w:lineRule="auto"/>
        <w:jc w:val="both"/>
        <w:rPr>
          <w:rtl/>
        </w:rPr>
      </w:pPr>
      <w:r>
        <w:rPr>
          <w:rFonts w:hint="cs"/>
          <w:rtl/>
        </w:rPr>
        <w:t xml:space="preserve">למיטב ידיעתי ובדיקתי אין בארץ עוד חברה שתעמוד בסטנדרטים כאלה. </w:t>
      </w:r>
    </w:p>
    <w:p w:rsidR="0020000C" w:rsidRDefault="002C4165">
      <w:pPr>
        <w:spacing w:before="240" w:line="240" w:lineRule="auto"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בברכה</w:t>
      </w:r>
    </w:p>
    <w:p w:rsidR="0020000C" w:rsidRDefault="002C4165">
      <w:pPr>
        <w:spacing w:before="240" w:line="240" w:lineRule="auto"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יואל </w:t>
      </w:r>
      <w:proofErr w:type="spellStart"/>
      <w:r>
        <w:rPr>
          <w:rFonts w:hint="cs"/>
          <w:b/>
          <w:bCs/>
          <w:rtl/>
        </w:rPr>
        <w:t>ביאלה</w:t>
      </w:r>
      <w:proofErr w:type="spellEnd"/>
    </w:p>
    <w:sectPr w:rsidR="0020000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DC6BB7"/>
    <w:multiLevelType w:val="hybridMultilevel"/>
    <w:tmpl w:val="8FA8A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astSavedUser" w:val="7"/>
  </w:docVars>
  <w:rsids>
    <w:rsidRoot w:val="0020000C"/>
    <w:rsid w:val="0020000C"/>
    <w:rsid w:val="002C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1AEC6"/>
  <w15:docId w15:val="{B99A889C-905A-4D6F-A835-F19F8DCA5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styleId="Hyperlink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eninhe">
    <w:name w:val="en_in_h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7760">
          <w:marLeft w:val="0"/>
          <w:marRight w:val="0"/>
          <w:marTop w:val="90"/>
          <w:marBottom w:val="180"/>
          <w:divBdr>
            <w:top w:val="single" w:sz="6" w:space="4" w:color="CCCCCC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2093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3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@afula.muni.il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6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70D2842-7A28-49C8-937C-521303FC1C92}"/>
      </w:docPartPr>
      <w:docPartBody>
        <w:p w:rsidR="002B0A60" w:rsidRDefault="00CC34FE">
          <w:r>
            <w:rPr>
              <w:rStyle w:val="a3"/>
              <w:rFonts w:hint="cs"/>
              <w:rtl/>
            </w:rPr>
            <w:t>לחץ</w:t>
          </w:r>
          <w:r>
            <w:rPr>
              <w:rStyle w:val="a3"/>
              <w:rtl/>
            </w:rPr>
            <w:t xml:space="preserve"> </w:t>
          </w:r>
          <w:r>
            <w:rPr>
              <w:rStyle w:val="a3"/>
              <w:rFonts w:hint="cs"/>
              <w:rtl/>
            </w:rPr>
            <w:t>כאן</w:t>
          </w:r>
          <w:r>
            <w:rPr>
              <w:rStyle w:val="a3"/>
              <w:rtl/>
            </w:rPr>
            <w:t xml:space="preserve"> </w:t>
          </w:r>
          <w:r>
            <w:rPr>
              <w:rStyle w:val="a3"/>
              <w:rFonts w:hint="cs"/>
              <w:rtl/>
            </w:rPr>
            <w:t>להזנת</w:t>
          </w:r>
          <w:r>
            <w:rPr>
              <w:rStyle w:val="a3"/>
              <w:rtl/>
            </w:rPr>
            <w:t xml:space="preserve"> </w:t>
          </w:r>
          <w:r>
            <w:rPr>
              <w:rStyle w:val="a3"/>
              <w:rFonts w:hint="cs"/>
              <w:rtl/>
            </w:rPr>
            <w:t>תאריך</w:t>
          </w:r>
          <w:r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A60"/>
    <w:rsid w:val="002B0A60"/>
    <w:rsid w:val="00CC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81DF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עיריית עפולה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איתי קידר</dc:creator>
  <cp:lastModifiedBy>כרמית טוויס</cp:lastModifiedBy>
  <cp:revision>2</cp:revision>
  <cp:lastPrinted>2018-07-30T13:46:00Z</cp:lastPrinted>
  <dcterms:created xsi:type="dcterms:W3CDTF">2021-08-29T12:11:00Z</dcterms:created>
  <dcterms:modified xsi:type="dcterms:W3CDTF">2021-08-29T12:11:00Z</dcterms:modified>
</cp:coreProperties>
</file>